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E0" w:rsidRPr="006F31E0" w:rsidRDefault="006F31E0" w:rsidP="006F31E0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6F31E0" w:rsidRPr="006F31E0" w:rsidRDefault="006F31E0" w:rsidP="006F31E0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 w:rsidRPr="006F31E0">
        <w:rPr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4025900" cy="841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nerace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533" cy="8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1E0" w:rsidRPr="006F31E0" w:rsidRDefault="006F31E0" w:rsidP="006F31E0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6F31E0" w:rsidRPr="006F31E0" w:rsidRDefault="006F31E0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b/>
          <w:bCs/>
          <w:sz w:val="24"/>
          <w:szCs w:val="24"/>
        </w:rPr>
      </w:pPr>
      <w:r w:rsidRPr="006F31E0">
        <w:rPr>
          <w:b/>
          <w:bCs/>
          <w:sz w:val="24"/>
          <w:szCs w:val="24"/>
        </w:rPr>
        <w:t xml:space="preserve">DALŠÍ ROČNÍK </w:t>
      </w:r>
      <w:r w:rsidRPr="006F31E0">
        <w:rPr>
          <w:b/>
          <w:bCs/>
          <w:sz w:val="24"/>
          <w:szCs w:val="24"/>
        </w:rPr>
        <w:t>GENERACE 00 JE TADY!</w:t>
      </w:r>
    </w:p>
    <w:p w:rsidR="00F70920" w:rsidRPr="006F31E0" w:rsidRDefault="00F70920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b/>
          <w:bCs/>
          <w:sz w:val="24"/>
          <w:szCs w:val="24"/>
        </w:rPr>
      </w:pPr>
      <w:r w:rsidRPr="006F31E0">
        <w:rPr>
          <w:b/>
          <w:bCs/>
          <w:sz w:val="24"/>
          <w:szCs w:val="24"/>
        </w:rPr>
        <w:t>GENERACE 00 JE PROJEKT STUDENTSK</w:t>
      </w:r>
      <w:r w:rsidRPr="006F31E0">
        <w:rPr>
          <w:b/>
          <w:bCs/>
          <w:sz w:val="24"/>
          <w:szCs w:val="24"/>
        </w:rPr>
        <w:t xml:space="preserve">É </w:t>
      </w:r>
      <w:r w:rsidRPr="006F31E0">
        <w:rPr>
          <w:b/>
          <w:bCs/>
          <w:sz w:val="24"/>
          <w:szCs w:val="24"/>
        </w:rPr>
        <w:t>SOUT</w:t>
      </w:r>
      <w:r w:rsidRPr="006F31E0">
        <w:rPr>
          <w:b/>
          <w:bCs/>
          <w:sz w:val="24"/>
          <w:szCs w:val="24"/>
        </w:rPr>
        <w:t>ĚŽ</w:t>
      </w:r>
      <w:r w:rsidRPr="006F31E0">
        <w:rPr>
          <w:b/>
          <w:bCs/>
          <w:sz w:val="24"/>
          <w:szCs w:val="24"/>
        </w:rPr>
        <w:t>E, KTER</w:t>
      </w:r>
      <w:r w:rsidRPr="006F31E0">
        <w:rPr>
          <w:b/>
          <w:bCs/>
          <w:sz w:val="24"/>
          <w:szCs w:val="24"/>
        </w:rPr>
        <w:t xml:space="preserve">Ý </w:t>
      </w:r>
      <w:r w:rsidRPr="006F31E0">
        <w:rPr>
          <w:b/>
          <w:bCs/>
          <w:sz w:val="24"/>
          <w:szCs w:val="24"/>
        </w:rPr>
        <w:t>PRO STUDENTY ST</w:t>
      </w:r>
      <w:r w:rsidRPr="006F31E0">
        <w:rPr>
          <w:b/>
          <w:bCs/>
          <w:sz w:val="24"/>
          <w:szCs w:val="24"/>
        </w:rPr>
        <w:t>ŘEDNÍ</w:t>
      </w:r>
      <w:r w:rsidRPr="006F31E0">
        <w:rPr>
          <w:b/>
          <w:bCs/>
          <w:sz w:val="24"/>
          <w:szCs w:val="24"/>
        </w:rPr>
        <w:t xml:space="preserve">CH </w:t>
      </w:r>
      <w:r w:rsidRPr="006F31E0">
        <w:rPr>
          <w:b/>
          <w:bCs/>
          <w:sz w:val="24"/>
          <w:szCs w:val="24"/>
        </w:rPr>
        <w:t>ŠKOL A GYMNÁZIÍ PŘ</w:t>
      </w:r>
      <w:r w:rsidRPr="006F31E0">
        <w:rPr>
          <w:b/>
          <w:bCs/>
          <w:sz w:val="24"/>
          <w:szCs w:val="24"/>
        </w:rPr>
        <w:t>IPRAVIL</w:t>
      </w:r>
      <w:r w:rsidRPr="006F31E0">
        <w:rPr>
          <w:b/>
          <w:bCs/>
          <w:sz w:val="24"/>
          <w:szCs w:val="24"/>
        </w:rPr>
        <w:t>I GENERACE 00, Z.S. VE SPOLUPRÁCI S</w:t>
      </w:r>
      <w:r w:rsidRPr="006F31E0">
        <w:rPr>
          <w:b/>
          <w:bCs/>
          <w:sz w:val="24"/>
          <w:szCs w:val="24"/>
        </w:rPr>
        <w:t xml:space="preserve"> MUZE</w:t>
      </w:r>
      <w:r w:rsidRPr="006F31E0">
        <w:rPr>
          <w:b/>
          <w:bCs/>
          <w:sz w:val="24"/>
          <w:szCs w:val="24"/>
        </w:rPr>
        <w:t>EM</w:t>
      </w:r>
      <w:r w:rsidRPr="006F31E0">
        <w:rPr>
          <w:b/>
          <w:bCs/>
          <w:sz w:val="24"/>
          <w:szCs w:val="24"/>
        </w:rPr>
        <w:t xml:space="preserve"> KOMUNISMU V</w:t>
      </w:r>
      <w:r w:rsidRPr="006F31E0">
        <w:rPr>
          <w:b/>
          <w:bCs/>
          <w:sz w:val="24"/>
          <w:szCs w:val="24"/>
        </w:rPr>
        <w:t> PRAZE. JEHO CÍLEM JE UKÁ</w:t>
      </w:r>
      <w:r w:rsidRPr="006F31E0">
        <w:rPr>
          <w:b/>
          <w:bCs/>
          <w:sz w:val="24"/>
          <w:szCs w:val="24"/>
        </w:rPr>
        <w:t>ZAT AUTENTICK</w:t>
      </w:r>
      <w:r w:rsidRPr="006F31E0">
        <w:rPr>
          <w:b/>
          <w:bCs/>
          <w:sz w:val="24"/>
          <w:szCs w:val="24"/>
        </w:rPr>
        <w:t xml:space="preserve">Ý </w:t>
      </w:r>
      <w:r w:rsidRPr="006F31E0">
        <w:rPr>
          <w:b/>
          <w:bCs/>
          <w:sz w:val="24"/>
          <w:szCs w:val="24"/>
        </w:rPr>
        <w:t>POHLED MLAD</w:t>
      </w:r>
      <w:r w:rsidRPr="006F31E0">
        <w:rPr>
          <w:b/>
          <w:bCs/>
          <w:sz w:val="24"/>
          <w:szCs w:val="24"/>
        </w:rPr>
        <w:t xml:space="preserve">É </w:t>
      </w:r>
      <w:r w:rsidRPr="006F31E0">
        <w:rPr>
          <w:b/>
          <w:bCs/>
          <w:sz w:val="24"/>
          <w:szCs w:val="24"/>
        </w:rPr>
        <w:t xml:space="preserve">GENERACE NA </w:t>
      </w:r>
      <w:r w:rsidRPr="006F31E0">
        <w:rPr>
          <w:b/>
          <w:bCs/>
          <w:sz w:val="24"/>
          <w:szCs w:val="24"/>
        </w:rPr>
        <w:t>OBDOB</w:t>
      </w:r>
      <w:r w:rsidRPr="006F31E0">
        <w:rPr>
          <w:b/>
          <w:bCs/>
          <w:sz w:val="24"/>
          <w:szCs w:val="24"/>
        </w:rPr>
        <w:t xml:space="preserve">Í </w:t>
      </w:r>
      <w:r w:rsidRPr="006F31E0">
        <w:rPr>
          <w:b/>
          <w:bCs/>
          <w:sz w:val="24"/>
          <w:szCs w:val="24"/>
        </w:rPr>
        <w:t xml:space="preserve">KOMUNISMU. </w:t>
      </w:r>
    </w:p>
    <w:p w:rsidR="00F70920" w:rsidRPr="006F31E0" w:rsidRDefault="00F70920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T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ma vyhlášen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pro druhý roční</w:t>
      </w:r>
      <w:r w:rsidRPr="006F31E0">
        <w:rPr>
          <w:sz w:val="24"/>
          <w:szCs w:val="24"/>
        </w:rPr>
        <w:t>k sout</w:t>
      </w:r>
      <w:r w:rsidRPr="006F31E0">
        <w:rPr>
          <w:sz w:val="24"/>
          <w:szCs w:val="24"/>
        </w:rPr>
        <w:t xml:space="preserve">ěže je: TOTALITNÍ STÁT. 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 xml:space="preserve">TOTALITNÍ </w:t>
      </w:r>
      <w:r w:rsidRPr="006F31E0">
        <w:rPr>
          <w:sz w:val="24"/>
          <w:szCs w:val="24"/>
        </w:rPr>
        <w:t>ST</w:t>
      </w:r>
      <w:r w:rsidRPr="006F31E0">
        <w:rPr>
          <w:sz w:val="24"/>
          <w:szCs w:val="24"/>
        </w:rPr>
        <w:t>ÁT se objeví, vždy tam, kdy občan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dovolí pomal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 xml:space="preserve">umírání demokracie. Může se to dít pomalu a skrytě, třeba netolerancí k jiným názorům. Reprezentanti totalitního </w:t>
      </w:r>
      <w:r w:rsidRPr="006F31E0">
        <w:rPr>
          <w:sz w:val="24"/>
          <w:szCs w:val="24"/>
        </w:rPr>
        <w:t>státu zpravidla používají k ovládnutí svých občanů</w:t>
      </w:r>
      <w:r w:rsidRPr="006F31E0">
        <w:rPr>
          <w:sz w:val="24"/>
          <w:szCs w:val="24"/>
        </w:rPr>
        <w:t>, l</w:t>
      </w:r>
      <w:r w:rsidRPr="006F31E0">
        <w:rPr>
          <w:sz w:val="24"/>
          <w:szCs w:val="24"/>
        </w:rPr>
        <w:t>ži a polopravdy. Udržují svoji moc atmosf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 xml:space="preserve">rou strachu, podporují </w:t>
      </w:r>
      <w:r w:rsidRPr="006F31E0">
        <w:rPr>
          <w:sz w:val="24"/>
          <w:szCs w:val="24"/>
        </w:rPr>
        <w:t>dona</w:t>
      </w:r>
      <w:r w:rsidRPr="006F31E0">
        <w:rPr>
          <w:sz w:val="24"/>
          <w:szCs w:val="24"/>
        </w:rPr>
        <w:t>šečství, fízlování tolerují korupci, klientelismus. Výsledkem je politický syst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m, ve kter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m stát (jedinec, strana, hnutí, spol. třída</w:t>
      </w:r>
      <w:r w:rsidRPr="006F31E0">
        <w:rPr>
          <w:sz w:val="24"/>
          <w:szCs w:val="24"/>
        </w:rPr>
        <w:t>) pomocí politick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ideologie, zasahuje do všech oblastí veřejn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ho i soukrom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 xml:space="preserve">ho života svých občanů – </w:t>
      </w:r>
      <w:r w:rsidRPr="006F31E0">
        <w:rPr>
          <w:sz w:val="24"/>
          <w:szCs w:val="24"/>
        </w:rPr>
        <w:t>KDO NEN</w:t>
      </w:r>
      <w:r w:rsidRPr="006F31E0">
        <w:rPr>
          <w:sz w:val="24"/>
          <w:szCs w:val="24"/>
        </w:rPr>
        <w:t xml:space="preserve">Í S NÁMI, JE PROTI NÁM. TOTALITNÍ </w:t>
      </w:r>
      <w:r w:rsidRPr="006F31E0">
        <w:rPr>
          <w:sz w:val="24"/>
          <w:szCs w:val="24"/>
        </w:rPr>
        <w:t>ST</w:t>
      </w:r>
      <w:r w:rsidRPr="006F31E0">
        <w:rPr>
          <w:sz w:val="24"/>
          <w:szCs w:val="24"/>
        </w:rPr>
        <w:t>ÁT jako nástroj vlády menšiny proti většině.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“Zajímá nás, jaký má na to názor GENERACE 00, tedy lid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narozen</w:t>
      </w:r>
      <w:r w:rsidRPr="006F31E0">
        <w:rPr>
          <w:sz w:val="24"/>
          <w:szCs w:val="24"/>
        </w:rPr>
        <w:t>í po roce 2000. Jejich úkolem je připravit podle vlastního návrhu autorský obsah pro expozici. Studenti budou pracovat s textem a obrazem. Hledat a dokumentovat re</w:t>
      </w:r>
      <w:r w:rsidR="006F31E0" w:rsidRPr="006F31E0">
        <w:rPr>
          <w:sz w:val="24"/>
          <w:szCs w:val="24"/>
        </w:rPr>
        <w:t>á</w:t>
      </w:r>
      <w:r w:rsidRPr="006F31E0">
        <w:rPr>
          <w:sz w:val="24"/>
          <w:szCs w:val="24"/>
        </w:rPr>
        <w:t>ln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příběhy, vyhledávat historick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prameny. Podstatný je jejich autorský přístup k za</w:t>
      </w:r>
      <w:r w:rsidRPr="006F31E0">
        <w:rPr>
          <w:sz w:val="24"/>
          <w:szCs w:val="24"/>
        </w:rPr>
        <w:t>dan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mu t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matu. S pedagogy, pro kter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jsme připravili metodiku, by pak studenti měli konzultovat zejm</w:t>
      </w:r>
      <w:r w:rsidRPr="006F31E0">
        <w:rPr>
          <w:sz w:val="24"/>
          <w:szCs w:val="24"/>
        </w:rPr>
        <w:t>é</w:t>
      </w:r>
      <w:r w:rsidRPr="006F31E0">
        <w:rPr>
          <w:sz w:val="24"/>
          <w:szCs w:val="24"/>
        </w:rPr>
        <w:t>na obsahovou a formální stránku projektu.“, říká k </w:t>
      </w:r>
      <w:r w:rsidRPr="006F31E0">
        <w:rPr>
          <w:sz w:val="24"/>
          <w:szCs w:val="24"/>
        </w:rPr>
        <w:t>zad</w:t>
      </w:r>
      <w:r w:rsidRPr="006F31E0">
        <w:rPr>
          <w:sz w:val="24"/>
          <w:szCs w:val="24"/>
        </w:rPr>
        <w:t xml:space="preserve">ání </w:t>
      </w:r>
      <w:r w:rsidRPr="006F31E0">
        <w:rPr>
          <w:sz w:val="24"/>
          <w:szCs w:val="24"/>
        </w:rPr>
        <w:t>sout</w:t>
      </w:r>
      <w:r w:rsidRPr="006F31E0">
        <w:rPr>
          <w:sz w:val="24"/>
          <w:szCs w:val="24"/>
        </w:rPr>
        <w:t>ěže Jana Čepičková, zakládající členka spolku Generace 00 a ředitelka Muzea komunismu. To zar</w:t>
      </w:r>
      <w:r w:rsidRPr="006F31E0">
        <w:rPr>
          <w:sz w:val="24"/>
          <w:szCs w:val="24"/>
        </w:rPr>
        <w:t>egistrovaným týmům po dobu soutěže zdarma zpřístupní svou expozici.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Vítězný tým včetně dvou pedagogů, kromě prezentace projektu formou výstavy, získá tak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třídenní vý</w:t>
      </w:r>
      <w:r w:rsidRPr="006F31E0">
        <w:rPr>
          <w:sz w:val="24"/>
          <w:szCs w:val="24"/>
        </w:rPr>
        <w:t>let do Berl</w:t>
      </w:r>
      <w:r w:rsidRPr="006F31E0">
        <w:rPr>
          <w:sz w:val="24"/>
          <w:szCs w:val="24"/>
        </w:rPr>
        <w:t>ína k Berlí</w:t>
      </w:r>
      <w:r w:rsidRPr="006F31E0">
        <w:rPr>
          <w:sz w:val="24"/>
          <w:szCs w:val="24"/>
        </w:rPr>
        <w:t>nsk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 xml:space="preserve">zdi s návštěvou Muzea NDR Berlín. 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Registrace soutěžních skup</w:t>
      </w:r>
      <w:r w:rsidRPr="006F31E0">
        <w:rPr>
          <w:sz w:val="24"/>
          <w:szCs w:val="24"/>
        </w:rPr>
        <w:t>in do soutěže probíhá od 1. 9. do 31. 10. 2019. Ve dnech 20. 9. a 5. 10. 2019 probě</w:t>
      </w:r>
      <w:r w:rsidRPr="006F31E0">
        <w:rPr>
          <w:sz w:val="24"/>
          <w:szCs w:val="24"/>
        </w:rPr>
        <w:t xml:space="preserve">hne </w:t>
      </w:r>
      <w:r w:rsidRPr="006F31E0">
        <w:rPr>
          <w:sz w:val="24"/>
          <w:szCs w:val="24"/>
        </w:rPr>
        <w:t xml:space="preserve">školení pro pedagogy jehož </w:t>
      </w:r>
      <w:r w:rsidRPr="006F31E0">
        <w:rPr>
          <w:sz w:val="24"/>
          <w:szCs w:val="24"/>
        </w:rPr>
        <w:t>sou</w:t>
      </w:r>
      <w:r w:rsidRPr="006F31E0">
        <w:rPr>
          <w:sz w:val="24"/>
          <w:szCs w:val="24"/>
        </w:rPr>
        <w:t>částí bude i komentovaná prohlídka výstavy a představení práce s </w:t>
      </w:r>
      <w:r w:rsidRPr="006F31E0">
        <w:rPr>
          <w:sz w:val="24"/>
          <w:szCs w:val="24"/>
        </w:rPr>
        <w:t>materi</w:t>
      </w:r>
      <w:r w:rsidRPr="006F31E0">
        <w:rPr>
          <w:sz w:val="24"/>
          <w:szCs w:val="24"/>
        </w:rPr>
        <w:t>álem. 10. 1. 2020 pak budou moci z</w:t>
      </w:r>
      <w:r w:rsidR="006F31E0">
        <w:rPr>
          <w:sz w:val="24"/>
          <w:szCs w:val="24"/>
        </w:rPr>
        <w:t>ú</w:t>
      </w:r>
      <w:r w:rsidRPr="006F31E0">
        <w:rPr>
          <w:sz w:val="24"/>
          <w:szCs w:val="24"/>
        </w:rPr>
        <w:t>častněné týmy konzultovat rozprac</w:t>
      </w:r>
      <w:r w:rsidRPr="006F31E0">
        <w:rPr>
          <w:sz w:val="24"/>
          <w:szCs w:val="24"/>
        </w:rPr>
        <w:t>ované projekty s porotou. Termín pro odevzdání projektů je</w:t>
      </w:r>
      <w:bookmarkStart w:id="0" w:name="_GoBack"/>
      <w:bookmarkEnd w:id="0"/>
      <w:r w:rsidRPr="006F31E0">
        <w:rPr>
          <w:sz w:val="24"/>
          <w:szCs w:val="24"/>
        </w:rPr>
        <w:t xml:space="preserve"> stanoven na 13. 2. 2020.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Ví</w:t>
      </w:r>
      <w:r w:rsidRPr="006F31E0">
        <w:rPr>
          <w:sz w:val="24"/>
          <w:szCs w:val="24"/>
        </w:rPr>
        <w:t>ce informac</w:t>
      </w:r>
      <w:r w:rsidRPr="006F31E0">
        <w:rPr>
          <w:sz w:val="24"/>
          <w:szCs w:val="24"/>
        </w:rPr>
        <w:t>í o projektu naleznete na webových stránká</w:t>
      </w:r>
      <w:r w:rsidRPr="006F31E0">
        <w:rPr>
          <w:sz w:val="24"/>
          <w:szCs w:val="24"/>
        </w:rPr>
        <w:t xml:space="preserve">ch </w:t>
      </w:r>
      <w:hyperlink r:id="rId7" w:history="1">
        <w:r w:rsidRPr="006F31E0">
          <w:rPr>
            <w:rStyle w:val="Hyperlink0"/>
            <w:sz w:val="24"/>
            <w:szCs w:val="24"/>
          </w:rPr>
          <w:t>www.generace00.cz.</w:t>
        </w:r>
      </w:hyperlink>
      <w:r w:rsidRPr="006F31E0">
        <w:rPr>
          <w:sz w:val="24"/>
          <w:szCs w:val="24"/>
        </w:rPr>
        <w:t xml:space="preserve"> 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6F31E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lastRenderedPageBreak/>
        <w:t>Projekt se koná pod záštitou Ministerstva školství</w:t>
      </w:r>
      <w:r w:rsidRPr="006F31E0">
        <w:rPr>
          <w:sz w:val="24"/>
          <w:szCs w:val="24"/>
        </w:rPr>
        <w:t>, mládež</w:t>
      </w:r>
      <w:r w:rsidRPr="006F31E0">
        <w:rPr>
          <w:sz w:val="24"/>
          <w:szCs w:val="24"/>
        </w:rPr>
        <w:t>e a t</w:t>
      </w:r>
      <w:r w:rsidRPr="006F31E0">
        <w:rPr>
          <w:sz w:val="24"/>
          <w:szCs w:val="24"/>
        </w:rPr>
        <w:t>ělovýchovy a Ústavu pro</w:t>
      </w:r>
      <w:r w:rsidRPr="006F31E0">
        <w:rPr>
          <w:sz w:val="24"/>
          <w:szCs w:val="24"/>
        </w:rPr>
        <w:t xml:space="preserve"> soudob</w:t>
      </w:r>
      <w:r w:rsidRPr="006F31E0">
        <w:rPr>
          <w:sz w:val="24"/>
          <w:szCs w:val="24"/>
        </w:rPr>
        <w:t xml:space="preserve">é </w:t>
      </w:r>
      <w:r w:rsidRPr="006F31E0">
        <w:rPr>
          <w:sz w:val="24"/>
          <w:szCs w:val="24"/>
        </w:rPr>
        <w:t>dějiny AV ČR</w:t>
      </w:r>
      <w:r w:rsidRPr="006F31E0">
        <w:rPr>
          <w:rFonts w:ascii="Arial Unicode MS" w:hAnsi="Arial Unicode MS"/>
          <w:sz w:val="24"/>
          <w:szCs w:val="24"/>
        </w:rPr>
        <w:br/>
      </w:r>
    </w:p>
    <w:p w:rsidR="00F70920" w:rsidRPr="006F31E0" w:rsidRDefault="006F31E0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line">
              <wp:posOffset>63500</wp:posOffset>
            </wp:positionV>
            <wp:extent cx="614733" cy="8691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19-06-18 at 00.19.0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33" cy="869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B4497" w:rsidRPr="006F31E0">
        <w:rPr>
          <w:rFonts w:ascii="Arial Unicode MS" w:hAnsi="Arial Unicode MS"/>
          <w:sz w:val="24"/>
          <w:szCs w:val="24"/>
        </w:rPr>
        <w:br/>
      </w:r>
      <w:r w:rsidR="00AB4497" w:rsidRPr="006F31E0">
        <w:rPr>
          <w:noProof/>
          <w:color w:val="0000FF"/>
          <w:sz w:val="24"/>
          <w:szCs w:val="24"/>
          <w:u w:color="0000FF"/>
        </w:rPr>
        <w:drawing>
          <wp:inline distT="0" distB="0" distL="0" distR="0">
            <wp:extent cx="1429394" cy="558357"/>
            <wp:effectExtent l="0" t="0" r="0" b="0"/>
            <wp:docPr id="1073741826" name="officeArt object" descr="https://testing.generace00.cz/wp-content/uploads/2018/08/msmt-logo-300x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testing.generace00.cz/wp-content/uploads/2018/08/msmt-logo-300x142.png" descr="https://testing.generace00.cz/wp-content/uploads/2018/08/msmt-logo-300x14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9394" cy="558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497" w:rsidRPr="006F31E0">
        <w:rPr>
          <w:color w:val="0000FF"/>
          <w:sz w:val="24"/>
          <w:szCs w:val="24"/>
          <w:u w:color="0000FF"/>
        </w:rPr>
        <w:t xml:space="preserve"> </w:t>
      </w:r>
      <w:r w:rsidR="00AB4497" w:rsidRPr="006F31E0">
        <w:rPr>
          <w:rFonts w:ascii="Arial Unicode MS" w:hAnsi="Arial Unicode MS"/>
          <w:sz w:val="24"/>
          <w:szCs w:val="24"/>
        </w:rPr>
        <w:br/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Organizátoři projektu</w:t>
      </w:r>
    </w:p>
    <w:p w:rsidR="00F70920" w:rsidRPr="006F31E0" w:rsidRDefault="006F31E0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2259965</wp:posOffset>
            </wp:positionH>
            <wp:positionV relativeFrom="line">
              <wp:posOffset>187419</wp:posOffset>
            </wp:positionV>
            <wp:extent cx="1224245" cy="5748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shot 2019-06-18 at 00.19.14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4245" cy="5748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70920" w:rsidRPr="006F31E0" w:rsidRDefault="006F31E0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noProof/>
          <w:sz w:val="24"/>
          <w:szCs w:val="24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-5715</wp:posOffset>
            </wp:positionH>
            <wp:positionV relativeFrom="line">
              <wp:posOffset>137795</wp:posOffset>
            </wp:positionV>
            <wp:extent cx="2115853" cy="4416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generace_gray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5853" cy="441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sz w:val="24"/>
          <w:szCs w:val="24"/>
        </w:rPr>
        <w:t>Partne</w:t>
      </w:r>
      <w:r w:rsidRPr="006F31E0">
        <w:rPr>
          <w:sz w:val="24"/>
          <w:szCs w:val="24"/>
        </w:rPr>
        <w:t>ři projektu</w:t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6F31E0">
      <w:pPr>
        <w:pStyle w:val="Body"/>
        <w:spacing w:after="0" w:line="240" w:lineRule="auto"/>
        <w:rPr>
          <w:sz w:val="24"/>
          <w:szCs w:val="24"/>
        </w:rPr>
      </w:pPr>
      <w:r w:rsidRPr="006F31E0">
        <w:rPr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4544695</wp:posOffset>
            </wp:positionH>
            <wp:positionV relativeFrom="line">
              <wp:posOffset>146685</wp:posOffset>
            </wp:positionV>
            <wp:extent cx="1205231" cy="3712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mzk_cmyk_seda_B.gi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5231" cy="371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B4497" w:rsidRPr="006F31E0">
        <w:rPr>
          <w:noProof/>
          <w:color w:val="0000FF"/>
          <w:sz w:val="24"/>
          <w:szCs w:val="24"/>
          <w:u w:color="0000FF"/>
        </w:rPr>
        <w:drawing>
          <wp:inline distT="0" distB="0" distL="0" distR="0">
            <wp:extent cx="2533650" cy="523875"/>
            <wp:effectExtent l="0" t="0" r="0" b="0"/>
            <wp:docPr id="1073741830" name="officeArt object" descr="https://testing.generace00.cz/wp-content/uploads/2018/08/ctk-logo_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s://testing.generace00.cz/wp-content/uploads/2018/08/ctk-logo_04.png" descr="https://testing.generace00.cz/wp-content/uploads/2018/08/ctk-logo_04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497" w:rsidRPr="006F31E0">
        <w:rPr>
          <w:noProof/>
          <w:color w:val="0000FF"/>
          <w:sz w:val="24"/>
          <w:szCs w:val="24"/>
          <w:u w:color="0000FF"/>
        </w:rPr>
        <w:drawing>
          <wp:inline distT="0" distB="0" distL="0" distR="0">
            <wp:extent cx="1593738" cy="452957"/>
            <wp:effectExtent l="0" t="0" r="0" b="0"/>
            <wp:docPr id="1073741831" name="officeArt object" descr="https://testing.generace00.cz/wp-content/uploads/2018/08/archiv-bezpecnostnich-slozek-logo_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https://testing.generace00.cz/wp-content/uploads/2018/08/archiv-bezpecnostnich-slozek-logo_05.png" descr="https://testing.generace00.cz/wp-content/uploads/2018/08/archiv-bezpecnostnich-slozek-logo_05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3738" cy="4529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proofErr w:type="spellStart"/>
      <w:r w:rsidRPr="006F31E0">
        <w:rPr>
          <w:sz w:val="24"/>
          <w:szCs w:val="24"/>
        </w:rPr>
        <w:t>Press</w:t>
      </w:r>
      <w:proofErr w:type="spellEnd"/>
      <w:r w:rsidRPr="006F31E0">
        <w:rPr>
          <w:sz w:val="24"/>
          <w:szCs w:val="24"/>
        </w:rPr>
        <w:t xml:space="preserve"> </w:t>
      </w:r>
      <w:proofErr w:type="spellStart"/>
      <w:r w:rsidRPr="006F31E0">
        <w:rPr>
          <w:sz w:val="24"/>
          <w:szCs w:val="24"/>
        </w:rPr>
        <w:t>info</w:t>
      </w:r>
      <w:proofErr w:type="spellEnd"/>
      <w:r w:rsidRPr="006F31E0">
        <w:rPr>
          <w:sz w:val="24"/>
          <w:szCs w:val="24"/>
        </w:rPr>
        <w:t xml:space="preserve">: </w:t>
      </w:r>
      <w:hyperlink r:id="rId15" w:history="1">
        <w:r w:rsidRPr="006F31E0">
          <w:rPr>
            <w:rStyle w:val="Hyperlink0"/>
            <w:sz w:val="24"/>
            <w:szCs w:val="24"/>
          </w:rPr>
          <w:t>www.generace00.cz/press-info/</w:t>
        </w:r>
      </w:hyperlink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F70920">
      <w:pPr>
        <w:pStyle w:val="Body"/>
        <w:spacing w:after="0" w:line="240" w:lineRule="auto"/>
        <w:rPr>
          <w:sz w:val="24"/>
          <w:szCs w:val="24"/>
        </w:rPr>
      </w:pPr>
    </w:p>
    <w:p w:rsidR="00F70920" w:rsidRPr="006F31E0" w:rsidRDefault="00AB4497">
      <w:pPr>
        <w:pStyle w:val="Body"/>
        <w:spacing w:after="0" w:line="240" w:lineRule="auto"/>
        <w:rPr>
          <w:rStyle w:val="Hyperlink0"/>
          <w:sz w:val="24"/>
          <w:szCs w:val="24"/>
        </w:rPr>
      </w:pPr>
      <w:r w:rsidRPr="006F31E0">
        <w:rPr>
          <w:sz w:val="24"/>
          <w:szCs w:val="24"/>
        </w:rPr>
        <w:t>Kontaktní údaje:</w:t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sz w:val="24"/>
          <w:szCs w:val="24"/>
        </w:rPr>
        <w:t>Generace 00</w:t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sz w:val="24"/>
          <w:szCs w:val="24"/>
        </w:rPr>
        <w:t xml:space="preserve">Muzeum komunismu </w:t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sz w:val="24"/>
          <w:szCs w:val="24"/>
        </w:rPr>
        <w:t>V Celnici 1031/4</w:t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sz w:val="24"/>
          <w:szCs w:val="24"/>
        </w:rPr>
        <w:t>110 00 Praha </w:t>
      </w:r>
      <w:r w:rsidRPr="006F31E0">
        <w:rPr>
          <w:sz w:val="24"/>
          <w:szCs w:val="24"/>
        </w:rPr>
        <w:t xml:space="preserve">1 </w:t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sz w:val="24"/>
          <w:szCs w:val="24"/>
        </w:rPr>
        <w:t>Email: </w:t>
      </w:r>
      <w:hyperlink r:id="rId16" w:history="1">
        <w:r w:rsidRPr="006F31E0">
          <w:rPr>
            <w:rStyle w:val="Hyperlink0"/>
            <w:sz w:val="24"/>
            <w:szCs w:val="24"/>
          </w:rPr>
          <w:t>info@generace00.cz</w:t>
        </w:r>
      </w:hyperlink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sz w:val="24"/>
          <w:szCs w:val="24"/>
        </w:rPr>
        <w:t xml:space="preserve">Tel.: +420 224 212 966 </w:t>
      </w:r>
      <w:r w:rsidRPr="006F31E0">
        <w:rPr>
          <w:rFonts w:ascii="Arial Unicode MS" w:hAnsi="Arial Unicode MS"/>
          <w:sz w:val="24"/>
          <w:szCs w:val="24"/>
        </w:rPr>
        <w:br/>
      </w:r>
      <w:r w:rsidRPr="006F31E0">
        <w:rPr>
          <w:rFonts w:ascii="Arial Unicode MS" w:hAnsi="Arial Unicode MS"/>
          <w:sz w:val="24"/>
          <w:szCs w:val="24"/>
        </w:rPr>
        <w:br/>
      </w:r>
      <w:proofErr w:type="spellStart"/>
      <w:r w:rsidRPr="006F31E0">
        <w:rPr>
          <w:sz w:val="24"/>
          <w:szCs w:val="24"/>
        </w:rPr>
        <w:t>Facebook</w:t>
      </w:r>
      <w:proofErr w:type="spellEnd"/>
      <w:r w:rsidRPr="006F31E0">
        <w:rPr>
          <w:sz w:val="24"/>
          <w:szCs w:val="24"/>
        </w:rPr>
        <w:t xml:space="preserve">: </w:t>
      </w:r>
      <w:hyperlink r:id="rId17" w:history="1">
        <w:r w:rsidRPr="006F31E0">
          <w:rPr>
            <w:rStyle w:val="Hyperlink0"/>
            <w:sz w:val="24"/>
            <w:szCs w:val="24"/>
          </w:rPr>
          <w:t>www.facebook.com/generace00</w:t>
        </w:r>
      </w:hyperlink>
    </w:p>
    <w:p w:rsidR="00F70920" w:rsidRPr="006F31E0" w:rsidRDefault="00AB4497">
      <w:pPr>
        <w:pStyle w:val="Body"/>
        <w:spacing w:after="0" w:line="240" w:lineRule="auto"/>
        <w:rPr>
          <w:sz w:val="24"/>
          <w:szCs w:val="24"/>
        </w:rPr>
      </w:pPr>
      <w:proofErr w:type="spellStart"/>
      <w:r w:rsidRPr="006F31E0">
        <w:rPr>
          <w:rStyle w:val="Hyperlink0"/>
          <w:color w:val="000000"/>
          <w:sz w:val="24"/>
          <w:szCs w:val="24"/>
          <w:u w:val="none" w:color="000000"/>
        </w:rPr>
        <w:t>Instagram</w:t>
      </w:r>
      <w:proofErr w:type="spellEnd"/>
      <w:r w:rsidRPr="006F31E0">
        <w:rPr>
          <w:rStyle w:val="Hyperlink0"/>
          <w:color w:val="000000"/>
          <w:sz w:val="24"/>
          <w:szCs w:val="24"/>
          <w:u w:val="none" w:color="000000"/>
        </w:rPr>
        <w:t xml:space="preserve">: </w:t>
      </w:r>
      <w:hyperlink r:id="rId18" w:history="1">
        <w:r w:rsidRPr="006F31E0">
          <w:rPr>
            <w:rStyle w:val="Hyperlink0"/>
            <w:sz w:val="24"/>
            <w:szCs w:val="24"/>
          </w:rPr>
          <w:t>www.instagram.com/generace00</w:t>
        </w:r>
      </w:hyperlink>
    </w:p>
    <w:p w:rsidR="00F70920" w:rsidRPr="006F31E0" w:rsidRDefault="00F70920">
      <w:pPr>
        <w:pStyle w:val="Body"/>
        <w:spacing w:after="0" w:line="240" w:lineRule="auto"/>
      </w:pPr>
    </w:p>
    <w:sectPr w:rsidR="00F70920" w:rsidRPr="006F31E0">
      <w:headerReference w:type="default" r:id="rId19"/>
      <w:footerReference w:type="default" r:id="rId2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97" w:rsidRDefault="00AB4497">
      <w:r>
        <w:separator/>
      </w:r>
    </w:p>
  </w:endnote>
  <w:endnote w:type="continuationSeparator" w:id="0">
    <w:p w:rsidR="00AB4497" w:rsidRDefault="00AB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20" w:rsidRDefault="00F7092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97" w:rsidRDefault="00AB4497">
      <w:r>
        <w:separator/>
      </w:r>
    </w:p>
  </w:footnote>
  <w:footnote w:type="continuationSeparator" w:id="0">
    <w:p w:rsidR="00AB4497" w:rsidRDefault="00AB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20" w:rsidRDefault="00F7092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20"/>
    <w:rsid w:val="006F31E0"/>
    <w:rsid w:val="00AB4497"/>
    <w:rsid w:val="00F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AE47AE"/>
  <w15:docId w15:val="{8C68E6EB-BA1A-CF44-B2FD-8477BFD2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instagram.com/generace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ENERACE00.CZ" TargetMode="External"/><Relationship Id="rId12" Type="http://schemas.openxmlformats.org/officeDocument/2006/relationships/image" Target="media/image6.gif"/><Relationship Id="rId17" Type="http://schemas.openxmlformats.org/officeDocument/2006/relationships/hyperlink" Target="https://www.facebook.com/generace00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generace00.cz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s://www.generace00.cz/press-info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Vávrová</cp:lastModifiedBy>
  <cp:revision>2</cp:revision>
  <dcterms:created xsi:type="dcterms:W3CDTF">2019-09-24T12:38:00Z</dcterms:created>
  <dcterms:modified xsi:type="dcterms:W3CDTF">2019-09-24T12:41:00Z</dcterms:modified>
</cp:coreProperties>
</file>